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86" w:rsidRPr="00227586" w:rsidRDefault="00227586" w:rsidP="00227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27586">
        <w:rPr>
          <w:rFonts w:ascii="Times New Roman" w:hAnsi="Times New Roman" w:cs="Times New Roman"/>
          <w:b/>
          <w:bCs/>
          <w:sz w:val="28"/>
          <w:szCs w:val="28"/>
        </w:rPr>
        <w:t>Направлено в суд уголовное дело об убийстве пожилой москвички, приготовлении к мошенничеству с ее квартирой и краже</w:t>
      </w:r>
    </w:p>
    <w:bookmarkEnd w:id="0"/>
    <w:p w:rsidR="00227586" w:rsidRPr="00227586" w:rsidRDefault="00227586" w:rsidP="00227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586">
        <w:rPr>
          <w:rFonts w:ascii="Times New Roman" w:hAnsi="Times New Roman" w:cs="Times New Roman"/>
          <w:sz w:val="28"/>
          <w:szCs w:val="28"/>
        </w:rPr>
        <w:t> </w:t>
      </w:r>
    </w:p>
    <w:p w:rsidR="00227586" w:rsidRPr="00227586" w:rsidRDefault="00227586" w:rsidP="00227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27586">
        <w:rPr>
          <w:rFonts w:ascii="Times New Roman" w:hAnsi="Times New Roman" w:cs="Times New Roman"/>
          <w:sz w:val="26"/>
          <w:szCs w:val="26"/>
        </w:rPr>
        <w:t>Тимирязевская</w:t>
      </w:r>
      <w:proofErr w:type="spellEnd"/>
      <w:r w:rsidRPr="00227586">
        <w:rPr>
          <w:rFonts w:ascii="Times New Roman" w:hAnsi="Times New Roman" w:cs="Times New Roman"/>
          <w:sz w:val="26"/>
          <w:szCs w:val="26"/>
        </w:rPr>
        <w:t xml:space="preserve"> межрайонная прокуратура утвердила постановление о направлении уголовного дела в суд для применения принудительной меры медицинского характера в отношении 46-летнего мужчины, совершившего запрещенные уголовным законом деяния, подпадающие под признаки преступлений, предусмотренных ч. 1 ст. 105 УК РФ (убийство), п. «в, г» ч. 3 ст. 158 УК РФ (кража, совершенная в крупном размере, с банковского счета), ч. 1 ст. 30, ч. 4 ст. 159 УК РФ (приготовление к мошенничеству в особо крупном размере, повлекшем лишение права гражданина на жилое помещение).</w:t>
      </w:r>
    </w:p>
    <w:p w:rsidR="00227586" w:rsidRPr="00227586" w:rsidRDefault="00227586" w:rsidP="00227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586">
        <w:rPr>
          <w:rFonts w:ascii="Times New Roman" w:hAnsi="Times New Roman" w:cs="Times New Roman"/>
          <w:sz w:val="26"/>
          <w:szCs w:val="26"/>
        </w:rPr>
        <w:t>Установлено, что в период с апреля 2021 года по сентябрь 2022 года мужчина, находясь в квартире жилого дома по ул. Ангарской, решил совершить убийство 87-летней хозяйки квартиры, у которой длительное время снимал жилплощадь. Заранее приискав сильнодействующие лекарственные препараты и биологическую активную добавку, достоверно зная, что в совокупности они оказывают отравляющее воздействие на центральную нервную систему, а при их совместном употреблении наступает состояние лекарственного наркоза и смерти, мужчина смешал их и передал для употребления пожилой женщине.</w:t>
      </w:r>
    </w:p>
    <w:p w:rsidR="00227586" w:rsidRPr="00227586" w:rsidRDefault="00227586" w:rsidP="00227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586">
        <w:rPr>
          <w:rFonts w:ascii="Times New Roman" w:hAnsi="Times New Roman" w:cs="Times New Roman"/>
          <w:sz w:val="26"/>
          <w:szCs w:val="26"/>
        </w:rPr>
        <w:t xml:space="preserve">После приема потерпевшей этой смеси лекарственных препаратов и биологической активной добавки наступила ее смерть. В целях сокрытия следов мужчина переместил тело хозяйки квартиры на балкон, </w:t>
      </w:r>
      <w:proofErr w:type="gramStart"/>
      <w:r w:rsidRPr="00227586">
        <w:rPr>
          <w:rFonts w:ascii="Times New Roman" w:hAnsi="Times New Roman" w:cs="Times New Roman"/>
          <w:sz w:val="26"/>
          <w:szCs w:val="26"/>
        </w:rPr>
        <w:t>где</w:t>
      </w:r>
      <w:proofErr w:type="gramEnd"/>
      <w:r w:rsidRPr="00227586">
        <w:rPr>
          <w:rFonts w:ascii="Times New Roman" w:hAnsi="Times New Roman" w:cs="Times New Roman"/>
          <w:sz w:val="26"/>
          <w:szCs w:val="26"/>
        </w:rPr>
        <w:t xml:space="preserve"> поместив в несколько слоев хлопчатобумажной ткани, полиэтиленовых пакетов, используя древесные опилки и различные смеси для выгребных ям, хранил вплоть до его обнаружения 21 сентября 2022 года сотрудниками полиции.</w:t>
      </w:r>
    </w:p>
    <w:p w:rsidR="00227586" w:rsidRPr="00227586" w:rsidRDefault="00227586" w:rsidP="002275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586">
        <w:rPr>
          <w:rFonts w:ascii="Times New Roman" w:hAnsi="Times New Roman" w:cs="Times New Roman"/>
          <w:sz w:val="26"/>
          <w:szCs w:val="26"/>
        </w:rPr>
        <w:t>Кроме того, после совершения убийства, достоверно зная о поступающих на лицевые (расчетные) счета потерпевшей денежных средствах в крупном размере (в том числе социальных и пенсионных выплатах), мужчина через приложение мобильного банка похитил денежные средства на общую сумму свыше 480 тыс. рублей.</w:t>
      </w:r>
    </w:p>
    <w:p w:rsidR="00227586" w:rsidRPr="00227586" w:rsidRDefault="00227586" w:rsidP="00227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586">
        <w:rPr>
          <w:rFonts w:ascii="Times New Roman" w:hAnsi="Times New Roman" w:cs="Times New Roman"/>
          <w:sz w:val="26"/>
          <w:szCs w:val="26"/>
        </w:rPr>
        <w:t>Он же, в целях хищения квартиры потерпевшей стоимостью более 8,5 млн рублей, действуя из корыстных побуждений, изготовил по 2 подложных экземпляра договора дарения и акта приема-передачи квартиры, подделав в них подписи от имени хозяйки квартиры, намереваясь впоследствии подать указанные подложные документы в государственные органы, уполномоченные регистрировать переход права собственности. Однако его действия не были доведены до конца, в связи с задержанием сотрудниками полиции.</w:t>
      </w:r>
    </w:p>
    <w:p w:rsidR="00227586" w:rsidRPr="00227586" w:rsidRDefault="00227586" w:rsidP="00227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586">
        <w:rPr>
          <w:rFonts w:ascii="Times New Roman" w:hAnsi="Times New Roman" w:cs="Times New Roman"/>
          <w:sz w:val="26"/>
          <w:szCs w:val="26"/>
        </w:rPr>
        <w:t>Согласно заключению комиссии экспертов, в период инкриминируемого деяния мужчина не мог осознавать фактический характер и общественную опасность своих действий и руководить ими.</w:t>
      </w:r>
    </w:p>
    <w:p w:rsidR="00227586" w:rsidRPr="00227586" w:rsidRDefault="00227586" w:rsidP="00227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7586">
        <w:rPr>
          <w:rFonts w:ascii="Times New Roman" w:hAnsi="Times New Roman" w:cs="Times New Roman"/>
          <w:sz w:val="26"/>
          <w:szCs w:val="26"/>
        </w:rPr>
        <w:t xml:space="preserve">Уголовное дело направлено в Тимирязевский районный суд для </w:t>
      </w:r>
      <w:proofErr w:type="gramStart"/>
      <w:r w:rsidRPr="00227586">
        <w:rPr>
          <w:rFonts w:ascii="Times New Roman" w:hAnsi="Times New Roman" w:cs="Times New Roman"/>
          <w:sz w:val="26"/>
          <w:szCs w:val="26"/>
        </w:rPr>
        <w:t>рассмотрения</w:t>
      </w:r>
      <w:proofErr w:type="gramEnd"/>
      <w:r w:rsidRPr="00227586">
        <w:rPr>
          <w:rFonts w:ascii="Times New Roman" w:hAnsi="Times New Roman" w:cs="Times New Roman"/>
          <w:sz w:val="26"/>
          <w:szCs w:val="26"/>
        </w:rPr>
        <w:t xml:space="preserve"> по существу. В отношении мужчины избрана мера пресечения в виде заключения под стражу.</w:t>
      </w:r>
    </w:p>
    <w:p w:rsidR="008053A8" w:rsidRPr="00227586" w:rsidRDefault="008053A8" w:rsidP="002275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053A8" w:rsidRPr="0022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21"/>
    <w:rsid w:val="000D4021"/>
    <w:rsid w:val="00227586"/>
    <w:rsid w:val="008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D833"/>
  <w15:chartTrackingRefBased/>
  <w15:docId w15:val="{E8DFEDA2-536F-4AD8-AF75-F6346B1F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9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0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19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77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2</cp:revision>
  <dcterms:created xsi:type="dcterms:W3CDTF">2023-12-11T12:12:00Z</dcterms:created>
  <dcterms:modified xsi:type="dcterms:W3CDTF">2023-12-11T12:12:00Z</dcterms:modified>
</cp:coreProperties>
</file>